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EF" w:rsidRPr="00C62294" w:rsidRDefault="00AD5FB7" w:rsidP="00881695">
      <w:pPr>
        <w:jc w:val="center"/>
        <w:rPr>
          <w:rFonts w:asciiTheme="majorHAnsi" w:hAnsiTheme="majorHAnsi" w:cs="Arial"/>
          <w:b/>
          <w:bCs/>
          <w:sz w:val="32"/>
          <w:szCs w:val="28"/>
          <w:lang w:val="tr-TR"/>
        </w:rPr>
      </w:pPr>
      <w:r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>ADAY</w:t>
      </w:r>
      <w:r w:rsidR="00194645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</w:t>
      </w:r>
      <w:r w:rsidR="009924A8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>ARA</w:t>
      </w:r>
      <w:r w:rsidR="00B16705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SINAV</w:t>
      </w:r>
      <w:r w:rsidR="00194645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FORMU</w:t>
      </w:r>
      <w:r w:rsidR="00042201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(F-AS-1)</w:t>
      </w:r>
    </w:p>
    <w:p w:rsidR="0011196C" w:rsidRPr="00C62294" w:rsidRDefault="00B034EF" w:rsidP="008715B4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tr-TR"/>
        </w:rPr>
      </w:pPr>
      <w:r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Bu form </w:t>
      </w:r>
      <w:r w:rsidR="00DA656A">
        <w:rPr>
          <w:rFonts w:asciiTheme="majorHAnsi" w:hAnsiTheme="majorHAnsi" w:cs="Arial"/>
          <w:bCs/>
          <w:sz w:val="24"/>
          <w:szCs w:val="24"/>
          <w:lang w:val="tr-TR"/>
        </w:rPr>
        <w:t>UFDE kapsamında eğitim ve uygulama yapan</w:t>
      </w:r>
      <w:r w:rsidR="00616090">
        <w:rPr>
          <w:rFonts w:asciiTheme="majorHAnsi" w:hAnsiTheme="majorHAnsi" w:cs="Arial"/>
          <w:bCs/>
          <w:sz w:val="24"/>
          <w:szCs w:val="24"/>
          <w:lang w:val="tr-TR"/>
        </w:rPr>
        <w:t xml:space="preserve"> </w:t>
      </w:r>
      <w:r w:rsidRPr="00C62294">
        <w:rPr>
          <w:rFonts w:asciiTheme="majorHAnsi" w:hAnsiTheme="majorHAnsi" w:cs="Arial"/>
          <w:bCs/>
          <w:sz w:val="24"/>
          <w:szCs w:val="24"/>
          <w:lang w:val="tr-TR"/>
        </w:rPr>
        <w:t>aday</w:t>
      </w:r>
      <w:r w:rsidR="00616090">
        <w:rPr>
          <w:rFonts w:asciiTheme="majorHAnsi" w:hAnsiTheme="majorHAnsi" w:cs="Arial"/>
          <w:bCs/>
          <w:sz w:val="24"/>
          <w:szCs w:val="24"/>
          <w:lang w:val="tr-TR"/>
        </w:rPr>
        <w:t>ın</w:t>
      </w:r>
      <w:r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 ara sınav notu yerine geçecek belgedir. 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>2</w:t>
      </w:r>
      <w:r w:rsidR="007E5BFE" w:rsidRPr="00C62294">
        <w:rPr>
          <w:rFonts w:asciiTheme="majorHAnsi" w:hAnsiTheme="majorHAnsi" w:cs="Arial"/>
          <w:bCs/>
          <w:sz w:val="24"/>
          <w:szCs w:val="24"/>
          <w:lang w:val="tr-TR"/>
        </w:rPr>
        <w:t>5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 sorudan alına</w:t>
      </w:r>
      <w:r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n notların toplamı ara sınav notu olarak işlenecektir. 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Ara sınavların değerlendirildiği zaman aralığında </w:t>
      </w:r>
      <w:r w:rsidR="00E2766C">
        <w:rPr>
          <w:rFonts w:asciiTheme="majorHAnsi" w:hAnsiTheme="majorHAnsi" w:cs="Arial"/>
          <w:bCs/>
          <w:sz w:val="24"/>
          <w:szCs w:val="24"/>
          <w:lang w:val="tr-TR"/>
        </w:rPr>
        <w:t>UFDE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 </w:t>
      </w:r>
      <w:r w:rsidR="00C62294">
        <w:rPr>
          <w:rFonts w:asciiTheme="majorHAnsi" w:hAnsiTheme="majorHAnsi" w:cs="Arial"/>
          <w:bCs/>
          <w:sz w:val="24"/>
          <w:szCs w:val="24"/>
          <w:lang w:val="tr-TR"/>
        </w:rPr>
        <w:t>kurum/firma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 sorumlusu ile beraber doldurulacaktır.</w:t>
      </w:r>
    </w:p>
    <w:p w:rsidR="009710DE" w:rsidRPr="00C62294" w:rsidRDefault="009710DE" w:rsidP="0011196C">
      <w:pPr>
        <w:spacing w:after="0" w:line="240" w:lineRule="auto"/>
        <w:rPr>
          <w:rFonts w:asciiTheme="majorHAnsi" w:hAnsiTheme="majorHAnsi" w:cs="Arial"/>
          <w:bCs/>
          <w:sz w:val="24"/>
          <w:szCs w:val="24"/>
          <w:lang w:val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0"/>
        <w:gridCol w:w="5274"/>
      </w:tblGrid>
      <w:tr w:rsidR="00194645" w:rsidRPr="00C62294" w:rsidTr="00C62294">
        <w:trPr>
          <w:jc w:val="center"/>
        </w:trPr>
        <w:tc>
          <w:tcPr>
            <w:tcW w:w="2193" w:type="pct"/>
          </w:tcPr>
          <w:p w:rsidR="00194645" w:rsidRPr="00C62294" w:rsidRDefault="00E2766C" w:rsidP="00616090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UFDE</w:t>
            </w:r>
            <w:r w:rsidR="00C63363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Kurum/Firma</w:t>
            </w:r>
            <w:r w:rsidR="00C63363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807" w:type="pct"/>
          </w:tcPr>
          <w:p w:rsidR="00194645" w:rsidRPr="00C62294" w:rsidRDefault="00194645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62294" w:rsidTr="00C62294">
        <w:trPr>
          <w:jc w:val="center"/>
        </w:trPr>
        <w:tc>
          <w:tcPr>
            <w:tcW w:w="2193" w:type="pct"/>
          </w:tcPr>
          <w:p w:rsidR="00194645" w:rsidRPr="00C62294" w:rsidRDefault="00AD5FB7" w:rsidP="00616090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Aday</w:t>
            </w:r>
            <w:r w:rsidR="00616090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ın</w:t>
            </w:r>
            <w:r w:rsid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Ad, Soyad</w:t>
            </w:r>
          </w:p>
        </w:tc>
        <w:tc>
          <w:tcPr>
            <w:tcW w:w="2807" w:type="pct"/>
          </w:tcPr>
          <w:p w:rsidR="00194645" w:rsidRPr="00C62294" w:rsidRDefault="00194645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62294" w:rsidTr="00C62294">
        <w:trPr>
          <w:jc w:val="center"/>
        </w:trPr>
        <w:tc>
          <w:tcPr>
            <w:tcW w:w="2193" w:type="pct"/>
          </w:tcPr>
          <w:p w:rsidR="00194645" w:rsidRPr="00C62294" w:rsidRDefault="00AD5FB7" w:rsidP="00616090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Aday</w:t>
            </w:r>
            <w:r w:rsidR="00616090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ın</w:t>
            </w:r>
            <w:r w:rsidR="00194645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EE1E75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Çalıştığı Bölüm</w:t>
            </w:r>
          </w:p>
        </w:tc>
        <w:tc>
          <w:tcPr>
            <w:tcW w:w="2807" w:type="pct"/>
          </w:tcPr>
          <w:p w:rsidR="00194645" w:rsidRPr="00C62294" w:rsidRDefault="00194645" w:rsidP="00942E9D">
            <w:pPr>
              <w:spacing w:before="120" w:after="12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B034EF" w:rsidRPr="00C62294" w:rsidTr="00C62294">
        <w:trPr>
          <w:jc w:val="center"/>
        </w:trPr>
        <w:tc>
          <w:tcPr>
            <w:tcW w:w="2193" w:type="pct"/>
          </w:tcPr>
          <w:p w:rsidR="00B034EF" w:rsidRPr="00C62294" w:rsidRDefault="00B034EF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Rapor Tarihi</w:t>
            </w:r>
          </w:p>
        </w:tc>
        <w:tc>
          <w:tcPr>
            <w:tcW w:w="2807" w:type="pct"/>
          </w:tcPr>
          <w:p w:rsidR="00B034EF" w:rsidRPr="00C62294" w:rsidRDefault="00B034EF" w:rsidP="00942E9D">
            <w:pPr>
              <w:spacing w:before="120" w:after="12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 xml:space="preserve">……/……/...... </w:t>
            </w:r>
          </w:p>
        </w:tc>
      </w:tr>
      <w:tr w:rsidR="00194645" w:rsidRPr="00C62294" w:rsidTr="00C62294">
        <w:trPr>
          <w:jc w:val="center"/>
        </w:trPr>
        <w:tc>
          <w:tcPr>
            <w:tcW w:w="2193" w:type="pct"/>
          </w:tcPr>
          <w:p w:rsidR="0011196C" w:rsidRPr="00C62294" w:rsidRDefault="00C62294" w:rsidP="002909E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Danışman Öğretim Üyesi/Görevlisi</w:t>
            </w:r>
          </w:p>
          <w:p w:rsidR="00194645" w:rsidRPr="00C62294" w:rsidRDefault="00C62294" w:rsidP="002909E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Ad, Soyad</w:t>
            </w:r>
            <w:r w:rsidR="00E249F6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, </w:t>
            </w:r>
            <w:r w:rsidR="002909ED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U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nvan, İmza</w:t>
            </w:r>
          </w:p>
        </w:tc>
        <w:tc>
          <w:tcPr>
            <w:tcW w:w="2807" w:type="pct"/>
            <w:vAlign w:val="center"/>
          </w:tcPr>
          <w:p w:rsidR="00194645" w:rsidRPr="00C62294" w:rsidRDefault="000257D2" w:rsidP="00942E9D">
            <w:pPr>
              <w:spacing w:before="120" w:after="120" w:line="240" w:lineRule="auto"/>
              <w:jc w:val="right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br/>
            </w:r>
          </w:p>
        </w:tc>
      </w:tr>
      <w:tr w:rsidR="00C567E3" w:rsidRPr="00C62294" w:rsidTr="00C62294">
        <w:trPr>
          <w:jc w:val="center"/>
        </w:trPr>
        <w:tc>
          <w:tcPr>
            <w:tcW w:w="2193" w:type="pct"/>
          </w:tcPr>
          <w:p w:rsidR="0011196C" w:rsidRPr="00C62294" w:rsidRDefault="00E2766C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  <w:t>UFDE</w:t>
            </w:r>
            <w:r w:rsidR="00C567E3" w:rsidRPr="00C62294"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  <w:t xml:space="preserve"> </w:t>
            </w:r>
            <w:r w:rsidR="00C62294"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  <w:t>Kurum/Firma Sorumlusu</w:t>
            </w:r>
            <w:r w:rsidR="00C567E3" w:rsidRPr="00C62294"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  <w:t xml:space="preserve"> </w:t>
            </w:r>
          </w:p>
          <w:p w:rsidR="00C567E3" w:rsidRPr="00C62294" w:rsidRDefault="00C62294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Ad, Soyad, Unvan, İmza</w:t>
            </w:r>
          </w:p>
        </w:tc>
        <w:tc>
          <w:tcPr>
            <w:tcW w:w="2807" w:type="pct"/>
            <w:vAlign w:val="center"/>
          </w:tcPr>
          <w:p w:rsidR="00C567E3" w:rsidRPr="00C62294" w:rsidRDefault="00C567E3" w:rsidP="00942E9D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</w:p>
        </w:tc>
      </w:tr>
    </w:tbl>
    <w:p w:rsidR="0011196C" w:rsidRPr="00C62294" w:rsidRDefault="008B1C79" w:rsidP="002A4FBD">
      <w:pPr>
        <w:spacing w:line="240" w:lineRule="auto"/>
        <w:rPr>
          <w:rFonts w:asciiTheme="majorHAnsi" w:hAnsiTheme="majorHAnsi" w:cs="Arial"/>
          <w:b/>
          <w:bCs/>
          <w:sz w:val="16"/>
          <w:szCs w:val="16"/>
          <w:lang w:val="tr-TR"/>
        </w:rPr>
      </w:pPr>
      <w:r w:rsidRPr="00C62294">
        <w:rPr>
          <w:rFonts w:asciiTheme="majorHAnsi" w:hAnsiTheme="majorHAnsi" w:cs="Arial"/>
          <w:b/>
          <w:bCs/>
          <w:sz w:val="16"/>
          <w:szCs w:val="16"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8"/>
        <w:gridCol w:w="898"/>
        <w:gridCol w:w="897"/>
        <w:gridCol w:w="964"/>
        <w:gridCol w:w="877"/>
      </w:tblGrid>
      <w:tr w:rsidR="004500B7" w:rsidRPr="00C62294" w:rsidTr="004500B7">
        <w:trPr>
          <w:jc w:val="center"/>
        </w:trPr>
        <w:tc>
          <w:tcPr>
            <w:tcW w:w="0" w:type="auto"/>
            <w:shd w:val="clear" w:color="auto" w:fill="548DD4"/>
            <w:vAlign w:val="bottom"/>
          </w:tcPr>
          <w:p w:rsidR="004500B7" w:rsidRPr="00C62294" w:rsidRDefault="004500B7" w:rsidP="00F37FBA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MESLEKİ YETERLİLİK  (8 SORU)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88169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Çok İyi (4)</w:t>
            </w:r>
          </w:p>
        </w:tc>
        <w:tc>
          <w:tcPr>
            <w:tcW w:w="897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İyi   (3)</w:t>
            </w:r>
          </w:p>
        </w:tc>
        <w:tc>
          <w:tcPr>
            <w:tcW w:w="964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Yeterli (2)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Zayıf (1)</w:t>
            </w: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62486C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 xml:space="preserve">İlgili </w:t>
            </w:r>
            <w:r w:rsidR="00616090">
              <w:rPr>
                <w:rFonts w:asciiTheme="majorHAnsi" w:hAnsiTheme="majorHAnsi" w:cs="Arial"/>
                <w:sz w:val="24"/>
                <w:lang w:val="tr-TR"/>
              </w:rPr>
              <w:t xml:space="preserve">fen </w:t>
            </w:r>
            <w:bookmarkStart w:id="0" w:name="_GoBack"/>
            <w:bookmarkEnd w:id="0"/>
            <w:r w:rsidRPr="00C62294">
              <w:rPr>
                <w:rFonts w:asciiTheme="majorHAnsi" w:hAnsiTheme="majorHAnsi" w:cs="Arial"/>
                <w:sz w:val="24"/>
                <w:lang w:val="tr-TR"/>
              </w:rPr>
              <w:t>disiplinine özgü konularda yeterli bilgi birikimi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Teorik bilgileri iş uygulamalarına dökme becerisi</w:t>
            </w:r>
          </w:p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Mesleki araç ve/veya bilgisayar programlarını kullanma becerisi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Mesleki problemleri tanımlama, analiz etme ve çözme becerisi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664BB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>Mesleki konularda tasarım, veri toplama, sonuçları analiz etme ve yorumlama becerisi</w:t>
            </w:r>
            <w:r w:rsidRPr="00C62294">
              <w:rPr>
                <w:rFonts w:asciiTheme="majorHAnsi" w:hAnsiTheme="majorHAnsi" w:cs="Arial"/>
                <w:color w:val="FF0000"/>
                <w:sz w:val="24"/>
                <w:szCs w:val="24"/>
                <w:lang w:val="tr-TR"/>
              </w:rPr>
              <w:tab/>
            </w: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ab/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>Yenilikçi ve özgün önerilerde bulunma becerisi</w:t>
            </w:r>
          </w:p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lastRenderedPageBreak/>
              <w:t>Proje yönetimi, Risk Yönetimi ve Girişimcilik becerisi</w:t>
            </w:r>
          </w:p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366"/>
          <w:jc w:val="center"/>
        </w:trPr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İŞ TUTUMU  (9 SORU)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Çok İyi (4)</w:t>
            </w:r>
          </w:p>
        </w:tc>
        <w:tc>
          <w:tcPr>
            <w:tcW w:w="897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 xml:space="preserve">İyi </w:t>
            </w:r>
          </w:p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(3)</w:t>
            </w:r>
          </w:p>
        </w:tc>
        <w:tc>
          <w:tcPr>
            <w:tcW w:w="964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Yeterli (2)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Zayıf (1)</w:t>
            </w: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Görev sorumluluk ve bilinci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Öğrenme gayreti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İşe karşı ilgisi ve gösterdiği özen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83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İnisiyatif alma ve öneri getirme isteği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Üstleri ve çalışma arkadaşları ile iletişimi, nezaket ve saygı düzeyi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60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Verilen görevleri kavrama ve zamanında yerine getirebilme becerisi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53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Kurum ve iş prosedürlerine uygun davranabilmesi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83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Mesleki ve etik sorumluluk bilinci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83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Sağlık, Çevre ve güvenlik bilinci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F37FBA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lang w:val="tr-TR"/>
              </w:rPr>
              <w:br w:type="page"/>
            </w:r>
            <w:r w:rsidRPr="00C62294">
              <w:rPr>
                <w:rFonts w:asciiTheme="majorHAnsi" w:hAnsiTheme="majorHAnsi" w:cs="Arial"/>
                <w:color w:val="FFFFFF"/>
                <w:lang w:val="tr-TR"/>
              </w:rPr>
              <w:br w:type="page"/>
            </w: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KİŞİSEL YETERLİLİKLER (8 SORU)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Çok İyi (4)</w:t>
            </w:r>
          </w:p>
        </w:tc>
        <w:tc>
          <w:tcPr>
            <w:tcW w:w="897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İyi</w:t>
            </w:r>
          </w:p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 xml:space="preserve"> (3)</w:t>
            </w:r>
          </w:p>
        </w:tc>
        <w:tc>
          <w:tcPr>
            <w:tcW w:w="964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Yeterli (2)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Zayıf (1)</w:t>
            </w: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Takım çalışmasına ve organize olabilme yatkınlığı</w:t>
            </w:r>
          </w:p>
          <w:p w:rsidR="004500B7" w:rsidRPr="00616090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Bağımsız karar verebilme becerisi</w:t>
            </w:r>
          </w:p>
          <w:p w:rsidR="004500B7" w:rsidRPr="00616090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080F41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Fikir ve önerilerini savunabilme, sözlü ve yazılı iletişim kurma becerisi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616090">
        <w:trPr>
          <w:trHeight w:val="523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616090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Kendine güveni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İşte öğrenimleri sonucu kendini geliştirme becerisi</w:t>
            </w:r>
          </w:p>
          <w:p w:rsidR="004500B7" w:rsidRPr="00616090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080F41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Eleştirel ve yenilikçi düşünebilme becerisi</w:t>
            </w:r>
          </w:p>
          <w:p w:rsidR="004500B7" w:rsidRPr="00616090" w:rsidRDefault="004500B7" w:rsidP="00080F41">
            <w:pPr>
              <w:spacing w:after="0" w:line="240" w:lineRule="auto"/>
              <w:ind w:left="166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Güvenilirliği ve sorumluluk alma becerisi</w:t>
            </w:r>
          </w:p>
          <w:p w:rsidR="004500B7" w:rsidRPr="00616090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616090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lastRenderedPageBreak/>
              <w:t xml:space="preserve">ADAY </w:t>
            </w:r>
            <w:r w:rsidR="00616090">
              <w:rPr>
                <w:rFonts w:asciiTheme="majorHAnsi" w:hAnsiTheme="majorHAnsi" w:cs="Arial"/>
                <w:sz w:val="24"/>
                <w:lang w:val="tr-TR"/>
              </w:rPr>
              <w:t>stajyerin</w:t>
            </w:r>
            <w:r w:rsidRPr="00C62294">
              <w:rPr>
                <w:rFonts w:asciiTheme="majorHAnsi" w:hAnsiTheme="majorHAnsi" w:cs="Arial"/>
                <w:sz w:val="24"/>
                <w:lang w:val="tr-TR"/>
              </w:rPr>
              <w:t xml:space="preserve"> mezun olduktan sonra kurumunuzda çalışabilecek nitelikte olma düzeyi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</w:tbl>
    <w:p w:rsidR="00194645" w:rsidRPr="00C62294" w:rsidRDefault="00194645">
      <w:pPr>
        <w:rPr>
          <w:rFonts w:asciiTheme="majorHAnsi" w:hAnsiTheme="majorHAnsi" w:cs="Arial"/>
          <w:sz w:val="24"/>
          <w:szCs w:val="24"/>
          <w:lang w:val="tr-TR"/>
        </w:rPr>
      </w:pPr>
    </w:p>
    <w:sectPr w:rsidR="00194645" w:rsidRPr="00C62294" w:rsidSect="00942E9D">
      <w:headerReference w:type="default" r:id="rId6"/>
      <w:footerReference w:type="default" r:id="rId7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0E" w:rsidRDefault="006E350E" w:rsidP="002F26D0">
      <w:pPr>
        <w:spacing w:after="0" w:line="240" w:lineRule="auto"/>
      </w:pPr>
      <w:r>
        <w:separator/>
      </w:r>
    </w:p>
  </w:endnote>
  <w:endnote w:type="continuationSeparator" w:id="0">
    <w:p w:rsidR="006E350E" w:rsidRDefault="006E350E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62486C" w:rsidRPr="0062486C">
      <w:rPr>
        <w:noProof/>
        <w:lang w:val="tr-TR"/>
      </w:rPr>
      <w:t>2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0E" w:rsidRDefault="006E350E" w:rsidP="002F26D0">
      <w:pPr>
        <w:spacing w:after="0" w:line="240" w:lineRule="auto"/>
      </w:pPr>
      <w:r>
        <w:separator/>
      </w:r>
    </w:p>
  </w:footnote>
  <w:footnote w:type="continuationSeparator" w:id="0">
    <w:p w:rsidR="006E350E" w:rsidRDefault="006E350E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824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2" name="Resim 2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B411ED" w:rsidRPr="00C77FB7" w:rsidRDefault="00616090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FEN EDEBİYAT </w:t>
          </w:r>
          <w:r w:rsidR="00B411ED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FAKÜLTESİ</w:t>
          </w:r>
        </w:p>
        <w:p w:rsidR="00B411ED" w:rsidRPr="00E2766C" w:rsidRDefault="00E2766C" w:rsidP="0061609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 xml:space="preserve">UYGULAMALI FEN </w:t>
          </w:r>
          <w:r w:rsidR="006F21C4">
            <w:rPr>
              <w:rFonts w:ascii="Arial" w:hAnsi="Arial" w:cs="Arial"/>
              <w:b/>
              <w:bCs/>
              <w:sz w:val="24"/>
              <w:szCs w:val="24"/>
            </w:rPr>
            <w:t xml:space="preserve">BİLİMLERİ </w:t>
          </w: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>DENEYİMİ EĞİTİMİ (UFDE)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szQ0M7K0NDcwMjJU0lEKTi0uzszPAykwqQUAsq3oSSwAAAA="/>
  </w:docVars>
  <w:rsids>
    <w:rsidRoot w:val="00066A7A"/>
    <w:rsid w:val="00000BE1"/>
    <w:rsid w:val="000257D2"/>
    <w:rsid w:val="00036256"/>
    <w:rsid w:val="00040817"/>
    <w:rsid w:val="00042201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C2F94"/>
    <w:rsid w:val="001D2AB8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24941"/>
    <w:rsid w:val="004500B7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04C5"/>
    <w:rsid w:val="00563808"/>
    <w:rsid w:val="005868C1"/>
    <w:rsid w:val="0059310B"/>
    <w:rsid w:val="00593A21"/>
    <w:rsid w:val="005A5FBF"/>
    <w:rsid w:val="005B6A81"/>
    <w:rsid w:val="005B7BCD"/>
    <w:rsid w:val="005E6981"/>
    <w:rsid w:val="005F5440"/>
    <w:rsid w:val="00610CD2"/>
    <w:rsid w:val="00616090"/>
    <w:rsid w:val="00623AB8"/>
    <w:rsid w:val="0062486C"/>
    <w:rsid w:val="00630C76"/>
    <w:rsid w:val="006336BE"/>
    <w:rsid w:val="00643DD9"/>
    <w:rsid w:val="00656840"/>
    <w:rsid w:val="00664BBA"/>
    <w:rsid w:val="006665F5"/>
    <w:rsid w:val="0068016B"/>
    <w:rsid w:val="00687179"/>
    <w:rsid w:val="00694A28"/>
    <w:rsid w:val="006A6603"/>
    <w:rsid w:val="006C05F0"/>
    <w:rsid w:val="006C3671"/>
    <w:rsid w:val="006C5304"/>
    <w:rsid w:val="006E350E"/>
    <w:rsid w:val="006E3D93"/>
    <w:rsid w:val="006E575B"/>
    <w:rsid w:val="006F21C4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E5BFE"/>
    <w:rsid w:val="007F5DEF"/>
    <w:rsid w:val="0082403A"/>
    <w:rsid w:val="0082758B"/>
    <w:rsid w:val="00843EDA"/>
    <w:rsid w:val="008715B4"/>
    <w:rsid w:val="00881695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531EC"/>
    <w:rsid w:val="009710DE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7223D"/>
    <w:rsid w:val="00B74813"/>
    <w:rsid w:val="00B81A20"/>
    <w:rsid w:val="00BD17B1"/>
    <w:rsid w:val="00BE18BA"/>
    <w:rsid w:val="00C15AF6"/>
    <w:rsid w:val="00C3003D"/>
    <w:rsid w:val="00C41EF4"/>
    <w:rsid w:val="00C567E3"/>
    <w:rsid w:val="00C62294"/>
    <w:rsid w:val="00C63363"/>
    <w:rsid w:val="00C70BFA"/>
    <w:rsid w:val="00C77FB7"/>
    <w:rsid w:val="00CA0EC5"/>
    <w:rsid w:val="00CC3FB6"/>
    <w:rsid w:val="00CD7408"/>
    <w:rsid w:val="00CE54C2"/>
    <w:rsid w:val="00CF696A"/>
    <w:rsid w:val="00D00A66"/>
    <w:rsid w:val="00D11BDB"/>
    <w:rsid w:val="00D37855"/>
    <w:rsid w:val="00D41B0C"/>
    <w:rsid w:val="00D55E12"/>
    <w:rsid w:val="00D572A1"/>
    <w:rsid w:val="00D619F0"/>
    <w:rsid w:val="00D77034"/>
    <w:rsid w:val="00D80169"/>
    <w:rsid w:val="00D85EFF"/>
    <w:rsid w:val="00DA298F"/>
    <w:rsid w:val="00DA656A"/>
    <w:rsid w:val="00DD301B"/>
    <w:rsid w:val="00DD3AC4"/>
    <w:rsid w:val="00DD64E2"/>
    <w:rsid w:val="00DD6809"/>
    <w:rsid w:val="00DF1D38"/>
    <w:rsid w:val="00E00B5F"/>
    <w:rsid w:val="00E020DE"/>
    <w:rsid w:val="00E2151F"/>
    <w:rsid w:val="00E249F6"/>
    <w:rsid w:val="00E2766C"/>
    <w:rsid w:val="00E62533"/>
    <w:rsid w:val="00E91C2B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7FEA5B-4279-4450-97E4-B369F1C3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6</cp:revision>
  <cp:lastPrinted>2012-12-11T09:04:00Z</cp:lastPrinted>
  <dcterms:created xsi:type="dcterms:W3CDTF">2022-01-12T14:03:00Z</dcterms:created>
  <dcterms:modified xsi:type="dcterms:W3CDTF">2022-01-14T09:04:00Z</dcterms:modified>
</cp:coreProperties>
</file>